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spacing w:line="240" w:lineRule="auto"/>
        <w:jc w:val="center"/>
        <w:rPr>
          <w:rFonts w:ascii="Avenir Book" w:cs="Avenir Book" w:hAnsi="Avenir Book" w:eastAsia="Avenir Book"/>
        </w:rPr>
      </w:pPr>
      <w:r>
        <w:rPr>
          <w:rFonts w:ascii="Avenir Book" w:cs="Avenir Book" w:hAnsi="Avenir Book" w:eastAsia="Avenir Book"/>
        </w:rPr>
        <w:drawing xmlns:a="http://schemas.openxmlformats.org/drawingml/2006/main">
          <wp:anchor distT="152400" distB="152400" distL="152400" distR="152400" simplePos="0" relativeHeight="251660288" behindDoc="0" locked="0" layoutInCell="1" allowOverlap="1">
            <wp:simplePos x="0" y="0"/>
            <wp:positionH relativeFrom="margin">
              <wp:posOffset>1771397</wp:posOffset>
            </wp:positionH>
            <wp:positionV relativeFrom="page">
              <wp:posOffset>251911</wp:posOffset>
            </wp:positionV>
            <wp:extent cx="2388105" cy="726780"/>
            <wp:effectExtent l="0" t="0" r="0" b="0"/>
            <wp:wrapNone/>
            <wp:docPr id="1073741825" name="officeArt object" descr="Image"/>
            <wp:cNvGraphicFramePr/>
            <a:graphic xmlns:a="http://schemas.openxmlformats.org/drawingml/2006/main">
              <a:graphicData uri="http://schemas.openxmlformats.org/drawingml/2006/picture">
                <pic:pic xmlns:pic="http://schemas.openxmlformats.org/drawingml/2006/picture">
                  <pic:nvPicPr>
                    <pic:cNvPr id="1073741825" name="Image" descr="Image"/>
                    <pic:cNvPicPr>
                      <a:picLocks noChangeAspect="1"/>
                    </pic:cNvPicPr>
                  </pic:nvPicPr>
                  <pic:blipFill>
                    <a:blip r:embed="rId4">
                      <a:extLst/>
                    </a:blip>
                    <a:stretch>
                      <a:fillRect/>
                    </a:stretch>
                  </pic:blipFill>
                  <pic:spPr>
                    <a:xfrm>
                      <a:off x="0" y="0"/>
                      <a:ext cx="2388105" cy="726780"/>
                    </a:xfrm>
                    <a:prstGeom prst="rect">
                      <a:avLst/>
                    </a:prstGeom>
                    <a:ln w="12700" cap="flat">
                      <a:noFill/>
                      <a:miter lim="400000"/>
                    </a:ln>
                    <a:effectLst/>
                  </pic:spPr>
                </pic:pic>
              </a:graphicData>
            </a:graphic>
          </wp:anchor>
        </w:drawing>
      </w:r>
      <w:r>
        <w:rPr>
          <w:rFonts w:ascii="Avenir Book" w:cs="Avenir Book" w:hAnsi="Avenir Book" w:eastAsia="Avenir Book"/>
        </w:rPr>
        <mc:AlternateContent>
          <mc:Choice Requires="wps">
            <w:drawing xmlns:a="http://schemas.openxmlformats.org/drawingml/2006/main">
              <wp:anchor distT="152400" distB="152400" distL="152400" distR="152400" simplePos="0" relativeHeight="251659264" behindDoc="0" locked="0" layoutInCell="1" allowOverlap="1">
                <wp:simplePos x="0" y="0"/>
                <wp:positionH relativeFrom="margin">
                  <wp:posOffset>-532152</wp:posOffset>
                </wp:positionH>
                <wp:positionV relativeFrom="line">
                  <wp:posOffset>229390</wp:posOffset>
                </wp:positionV>
                <wp:extent cx="7020607" cy="0"/>
                <wp:effectExtent l="0" t="0" r="0" b="0"/>
                <wp:wrapNone/>
                <wp:docPr id="1073741826" name="officeArt object" descr="Line"/>
                <wp:cNvGraphicFramePr/>
                <a:graphic xmlns:a="http://schemas.openxmlformats.org/drawingml/2006/main">
                  <a:graphicData uri="http://schemas.microsoft.com/office/word/2010/wordprocessingShape">
                    <wps:wsp>
                      <wps:cNvSpPr/>
                      <wps:spPr>
                        <a:xfrm>
                          <a:off x="0" y="0"/>
                          <a:ext cx="7020607" cy="0"/>
                        </a:xfrm>
                        <a:prstGeom prst="line">
                          <a:avLst/>
                        </a:prstGeom>
                        <a:noFill/>
                        <a:ln w="12700" cap="flat">
                          <a:solidFill>
                            <a:srgbClr val="D5D5D5"/>
                          </a:solidFill>
                          <a:prstDash val="solid"/>
                          <a:miter lim="400000"/>
                        </a:ln>
                        <a:effectLst/>
                      </wps:spPr>
                      <wps:bodyPr/>
                    </wps:wsp>
                  </a:graphicData>
                </a:graphic>
              </wp:anchor>
            </w:drawing>
          </mc:Choice>
          <mc:Fallback>
            <w:pict>
              <v:line id="_x0000_s1026" style="visibility:visible;position:absolute;margin-left:-41.9pt;margin-top:18.1pt;width:552.8pt;height:0.0pt;z-index:251659264;mso-position-horizontal:absolute;mso-position-horizontal-relative:margin;mso-position-vertical:absolute;mso-position-vertical-relative:line;mso-wrap-distance-left:12.0pt;mso-wrap-distance-top:12.0pt;mso-wrap-distance-right:12.0pt;mso-wrap-distance-bottom:12.0pt;">
                <v:fill on="f"/>
                <v:stroke filltype="solid" color="#D5D5D5" opacity="100.0%" weight="1.0pt" dashstyle="solid" endcap="flat" miterlimit="400.0%" joinstyle="miter" linestyle="single" startarrow="none" startarrowwidth="medium" startarrowlength="medium" endarrow="none" endarrowwidth="medium" endarrowlength="medium"/>
                <w10:wrap type="none" side="bothSides" anchorx="margin"/>
              </v:line>
            </w:pict>
          </mc:Fallback>
        </mc:AlternateContent>
      </w:r>
    </w:p>
    <w:p>
      <w:pPr>
        <w:pStyle w:val="Body"/>
        <w:spacing w:line="240" w:lineRule="auto"/>
        <w:jc w:val="center"/>
        <w:rPr>
          <w:rFonts w:ascii="Avenir Book" w:cs="Avenir Book" w:hAnsi="Avenir Book" w:eastAsia="Avenir Book"/>
        </w:rPr>
      </w:pPr>
    </w:p>
    <w:p>
      <w:pPr>
        <w:pStyle w:val="Body"/>
        <w:spacing w:line="240" w:lineRule="auto"/>
        <w:jc w:val="center"/>
        <w:rPr>
          <w:rFonts w:ascii="Avenir Book" w:cs="Avenir Book" w:hAnsi="Avenir Book" w:eastAsia="Avenir Book"/>
        </w:rPr>
      </w:pPr>
    </w:p>
    <w:p>
      <w:pPr>
        <w:pStyle w:val="Body"/>
        <w:spacing w:line="240" w:lineRule="auto"/>
        <w:jc w:val="center"/>
        <w:rPr>
          <w:rFonts w:ascii="Avenir Heavy" w:cs="Avenir Heavy" w:hAnsi="Avenir Heavy" w:eastAsia="Avenir Heavy"/>
          <w:sz w:val="26"/>
          <w:szCs w:val="26"/>
          <w:u w:val="single"/>
        </w:rPr>
      </w:pPr>
      <w:r>
        <w:rPr>
          <w:rFonts w:ascii="Avenir Heavy" w:hAnsi="Avenir Heavy"/>
          <w:sz w:val="30"/>
          <w:szCs w:val="30"/>
          <w:u w:val="single"/>
          <w:rtl w:val="0"/>
        </w:rPr>
        <w:t>GUI</w:t>
      </w:r>
      <w:r>
        <w:rPr>
          <w:rFonts w:ascii="Avenir Heavy" w:hAnsi="Avenir Heavy"/>
          <w:sz w:val="30"/>
          <w:szCs w:val="30"/>
          <w:u w:val="single"/>
          <w:rtl w:val="0"/>
          <w:lang w:val="en-US"/>
        </w:rPr>
        <w:t>DE</w:t>
      </w:r>
      <w:r>
        <w:rPr>
          <w:rFonts w:ascii="Avenir Heavy" w:hAnsi="Avenir Heavy"/>
          <w:sz w:val="30"/>
          <w:szCs w:val="30"/>
          <w:u w:val="single"/>
          <w:rtl w:val="0"/>
          <w:lang w:val="de-DE"/>
        </w:rPr>
        <w:t>LINES FOR CRYPTOS</w:t>
      </w:r>
    </w:p>
    <w:p>
      <w:pPr>
        <w:pStyle w:val="Body"/>
        <w:spacing w:line="240" w:lineRule="auto"/>
        <w:jc w:val="center"/>
        <w:rPr>
          <w:rFonts w:ascii="Avenir Heavy" w:cs="Avenir Heavy" w:hAnsi="Avenir Heavy" w:eastAsia="Avenir Heavy"/>
          <w:sz w:val="26"/>
          <w:szCs w:val="26"/>
          <w:u w:val="single"/>
        </w:rPr>
      </w:pP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1. Open an email for cryptos only (recommended)</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2. Create an account with Coinbase Pro</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3. Link your bank account and follow the steps for verification</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4. Download the same app and link the accounts</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5. Download Exodus wallet on your computer (desktop wallet)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6. Download it on your phone and link the accounts</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7. Download an Authenticator like google Authenticator to create more security</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8. After being verified with Coinbase, add some funds in your account</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9. Once the funds are available (should be right away) try to buy the crypto that you want using a limit order</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10. Coinbase will take 4 days to clear funds with your bank but you can trade immediately, after they are cleared, transfer your funds to your wallet (Exodus)</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11. If you have coins that could earn interest on Exodus, make sure you stake them to start earning interest right away</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12. Add this bookmarks to your browser</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13. If you are going to hold a lot of money in cryptos, you should consider buying cold wallet like Trezor or Ledger</w:t>
      </w:r>
      <w:r>
        <w:rPr>
          <w:rFonts w:ascii="Avenir Book" w:hAnsi="Avenir Book"/>
          <w:sz w:val="26"/>
          <w:szCs w:val="26"/>
          <w:rtl w:val="0"/>
          <w:lang w:val="en-US"/>
        </w:rPr>
        <w:t>.</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14. Make sure you never log in on public networks when you are trading your accounts, and keep your passwords on a safe place, don</w:t>
      </w:r>
      <w:r>
        <w:rPr>
          <w:rFonts w:ascii="Avenir Book" w:hAnsi="Avenir Book" w:hint="default"/>
          <w:sz w:val="26"/>
          <w:szCs w:val="26"/>
          <w:rtl w:val="0"/>
          <w:lang w:val="en-US"/>
        </w:rPr>
        <w:t>’</w:t>
      </w:r>
      <w:r>
        <w:rPr>
          <w:rFonts w:ascii="Avenir Book" w:hAnsi="Avenir Book"/>
          <w:sz w:val="26"/>
          <w:szCs w:val="26"/>
          <w:rtl w:val="0"/>
          <w:lang w:val="en-US"/>
        </w:rPr>
        <w:t>t use easy passwords</w:t>
      </w:r>
      <w:r>
        <w:rPr>
          <w:rFonts w:ascii="Avenir Book" w:hAnsi="Avenir Book"/>
          <w:sz w:val="26"/>
          <w:szCs w:val="26"/>
          <w:rtl w:val="0"/>
          <w:lang w:val="en-US"/>
        </w:rPr>
        <w:t>.</w:t>
      </w:r>
    </w:p>
    <w:p>
      <w:pPr>
        <w:pStyle w:val="Body"/>
        <w:spacing w:line="240" w:lineRule="auto"/>
        <w:rPr>
          <w:rFonts w:ascii="Avenir Book" w:cs="Avenir Book" w:hAnsi="Avenir Book" w:eastAsia="Avenir Book"/>
          <w:u w:val="single"/>
        </w:rPr>
      </w:pPr>
      <w:r>
        <w:rPr>
          <w:rFonts w:ascii="Avenir Book" w:hAnsi="Avenir Book"/>
          <w:sz w:val="26"/>
          <w:szCs w:val="26"/>
          <w:rtl w:val="0"/>
          <w:lang w:val="en-US"/>
        </w:rPr>
        <w:t>15. If you have double citizenship, you will be able to trade many more coins with Binance Internacional. USA citizens are limited to more regulated coins and tokens.</w:t>
      </w:r>
    </w:p>
    <w:p>
      <w:pPr>
        <w:pStyle w:val="Body"/>
        <w:spacing w:line="240" w:lineRule="auto"/>
        <w:jc w:val="center"/>
        <w:rPr>
          <w:rFonts w:ascii="Avenir Book" w:cs="Avenir Book" w:hAnsi="Avenir Book" w:eastAsia="Avenir Book"/>
          <w:u w:val="single"/>
        </w:rPr>
      </w:pPr>
    </w:p>
    <w:p>
      <w:pPr>
        <w:pStyle w:val="Body"/>
        <w:spacing w:line="240" w:lineRule="auto"/>
        <w:jc w:val="center"/>
        <w:rPr>
          <w:rFonts w:ascii="Avenir Book" w:cs="Avenir Book" w:hAnsi="Avenir Book" w:eastAsia="Avenir Book"/>
        </w:rPr>
      </w:pPr>
    </w:p>
    <w:p>
      <w:pPr>
        <w:pStyle w:val="Body"/>
        <w:spacing w:line="240" w:lineRule="auto"/>
        <w:jc w:val="center"/>
        <w:rPr>
          <w:rFonts w:ascii="Avenir Book" w:cs="Avenir Book" w:hAnsi="Avenir Book" w:eastAsia="Avenir Book"/>
        </w:rPr>
      </w:pPr>
    </w:p>
    <w:p>
      <w:pPr>
        <w:pStyle w:val="Body"/>
        <w:spacing w:line="240" w:lineRule="auto"/>
        <w:jc w:val="center"/>
        <w:rPr>
          <w:rFonts w:ascii="Avenir Heavy" w:cs="Avenir Heavy" w:hAnsi="Avenir Heavy" w:eastAsia="Avenir Heavy"/>
          <w:sz w:val="26"/>
          <w:szCs w:val="26"/>
          <w:u w:val="single"/>
        </w:rPr>
      </w:pPr>
      <w:r>
        <w:rPr>
          <w:rFonts w:ascii="Avenir Heavy" w:hAnsi="Avenir Heavy"/>
          <w:sz w:val="30"/>
          <w:szCs w:val="30"/>
          <w:u w:val="single"/>
          <w:rtl w:val="0"/>
          <w:lang w:val="de-DE"/>
        </w:rPr>
        <w:t>WEBSITES FOR CRYPTO RESEARCH</w:t>
      </w:r>
    </w:p>
    <w:p>
      <w:pPr>
        <w:pStyle w:val="Body"/>
        <w:spacing w:line="240" w:lineRule="auto"/>
        <w:jc w:val="center"/>
        <w:rPr>
          <w:rFonts w:ascii="Avenir Heavy" w:cs="Avenir Heavy" w:hAnsi="Avenir Heavy" w:eastAsia="Avenir Heavy"/>
          <w:sz w:val="26"/>
          <w:szCs w:val="26"/>
          <w:u w:val="single"/>
        </w:rPr>
      </w:pPr>
    </w:p>
    <w:p>
      <w:pPr>
        <w:pStyle w:val="Body"/>
        <w:spacing w:line="240" w:lineRule="auto"/>
        <w:jc w:val="center"/>
        <w:rPr>
          <w:rFonts w:ascii="Avenir Book" w:cs="Avenir Book" w:hAnsi="Avenir Book" w:eastAsia="Avenir Book"/>
        </w:rPr>
      </w:pPr>
    </w:p>
    <w:p>
      <w:pPr>
        <w:pStyle w:val="List Paragraph"/>
        <w:numPr>
          <w:ilvl w:val="0"/>
          <w:numId w:val="2"/>
        </w:numPr>
        <w:bidi w:val="0"/>
        <w:spacing w:line="240" w:lineRule="auto"/>
        <w:ind w:right="0"/>
        <w:jc w:val="left"/>
        <w:rPr>
          <w:rFonts w:ascii="Avenir Heavy" w:cs="Avenir Heavy" w:hAnsi="Avenir Heavy" w:eastAsia="Avenir Heavy"/>
          <w:outline w:val="0"/>
          <w:color w:val="017000"/>
          <w:sz w:val="26"/>
          <w:szCs w:val="26"/>
          <w:rtl w:val="0"/>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"http://www.blockchaincenter.net"</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www.blockchaincenter.net</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List Paragraph"/>
        <w:spacing w:line="240" w:lineRule="auto"/>
        <w:rPr>
          <w:rFonts w:ascii="Avenir Heavy" w:cs="Avenir Heavy" w:hAnsi="Avenir Heavy" w:eastAsia="Avenir Heavy"/>
          <w:sz w:val="26"/>
          <w:szCs w:val="26"/>
        </w:rPr>
      </w:pP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Why is this site useful?  Some people literally just view altcoins as a way to leverage their bitcoin and give them the opportunity to stack more.</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 xml:space="preserve">Is usually optimal to have the majority of your crypto portfolio in bitcoin before bitcoin season takes off and a hefty altcoin position, before alt season blasts off.  When you cycle in and out of bitcoin and altcoins at the right time, you are probably in line for some pretty crazy gains. </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This index is made up of a score of zero to 100, with a score under 25 indicating that bitcoin season is in full swing and a score above 75 being alt season, think of the dollar cost average, you may want to increase the altcoin positions when this index is below 25 and start cycling the alt coins into bitcoin once the index goes above 75, let me remind you that this is by no means a bulletproof method but you can use this tool when it comes to balancing the blend of alts and bitcoin in the portfolio.</w:t>
      </w:r>
    </w:p>
    <w:p>
      <w:pPr>
        <w:pStyle w:val="Body"/>
        <w:spacing w:line="240" w:lineRule="auto"/>
        <w:rPr>
          <w:rFonts w:ascii="Avenir Book" w:cs="Avenir Book" w:hAnsi="Avenir Book" w:eastAsia="Avenir Book"/>
          <w:sz w:val="26"/>
          <w:szCs w:val="26"/>
        </w:rPr>
      </w:pPr>
    </w:p>
    <w:p>
      <w:pPr>
        <w:pStyle w:val="List Paragraph"/>
        <w:numPr>
          <w:ilvl w:val="0"/>
          <w:numId w:val="2"/>
        </w:numPr>
        <w:bidi w:val="0"/>
        <w:spacing w:line="240" w:lineRule="auto"/>
        <w:ind w:right="0"/>
        <w:jc w:val="left"/>
        <w:rPr>
          <w:rFonts w:ascii="Avenir Heavy" w:cs="Avenir Heavy" w:hAnsi="Avenir Heavy" w:eastAsia="Avenir Heavy"/>
          <w:outline w:val="0"/>
          <w:color w:val="017000"/>
          <w:sz w:val="26"/>
          <w:szCs w:val="26"/>
          <w:rtl w:val="0"/>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"https://cryptoquant.com/"</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https://cryptoquant.com/</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rPr>
          <w:rFonts w:ascii="Avenir Book" w:cs="Avenir Book" w:hAnsi="Avenir Book" w:eastAsia="Avenir Book"/>
          <w:sz w:val="26"/>
          <w:szCs w:val="26"/>
        </w:rPr>
      </w:pP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This website gives you graphical visualizations for BTC, ETH, stable coins and altcoin fund flows, all that helps give you a better understanding of what other people are doing in the market, particularly useful for looking at the chart for A</w:t>
      </w:r>
      <w:r>
        <w:rPr>
          <w:rFonts w:ascii="Avenir Heavy" w:hAnsi="Avenir Heavy"/>
          <w:sz w:val="26"/>
          <w:szCs w:val="26"/>
          <w:rtl w:val="0"/>
          <w:lang w:val="en-US"/>
        </w:rPr>
        <w:t>ll exchanges net flows</w:t>
      </w:r>
      <w:r>
        <w:rPr>
          <w:rFonts w:ascii="Avenir Book" w:hAnsi="Avenir Book"/>
          <w:sz w:val="26"/>
          <w:szCs w:val="26"/>
          <w:rtl w:val="0"/>
          <w:lang w:val="en-US"/>
        </w:rPr>
        <w:t>. This helps you get a sense of the net inflow or outflow of funds from crypto exchanges.  What that means is that If exchange net inflows are going through the roof is probably an indicator of a potential market dump.  The miners are also other players in the markets, crypto quant offers data and gives you access to charts showing the all-miners outflow for cryptos like BTC.</w:t>
      </w:r>
    </w:p>
    <w:p>
      <w:pPr>
        <w:pStyle w:val="Body"/>
        <w:spacing w:line="240" w:lineRule="auto"/>
        <w:rPr>
          <w:rFonts w:ascii="Avenir Book" w:cs="Avenir Book" w:hAnsi="Avenir Book" w:eastAsia="Avenir Book"/>
          <w:sz w:val="26"/>
          <w:szCs w:val="26"/>
        </w:rPr>
      </w:pPr>
    </w:p>
    <w:p>
      <w:pPr>
        <w:pStyle w:val="Body"/>
        <w:spacing w:line="240" w:lineRule="auto"/>
        <w:rPr>
          <w:rFonts w:ascii="Avenir Book" w:cs="Avenir Book" w:hAnsi="Avenir Book" w:eastAsia="Avenir Book"/>
        </w:rPr>
      </w:pPr>
      <w:r>
        <w:rPr>
          <w:rFonts w:ascii="Avenir Book" w:hAnsi="Avenir Book"/>
          <w:sz w:val="26"/>
          <w:szCs w:val="26"/>
          <w:rtl w:val="0"/>
          <w:lang w:val="en-US"/>
        </w:rPr>
        <w:t>I</w:t>
      </w:r>
      <w:r>
        <w:rPr>
          <w:rFonts w:ascii="Avenir Book" w:hAnsi="Avenir Book"/>
          <w:sz w:val="26"/>
          <w:szCs w:val="26"/>
          <w:rtl w:val="0"/>
          <w:lang w:val="en-US"/>
        </w:rPr>
        <w:t xml:space="preserve">f miners are moving funds around then that could be an indication that they are about to dump, you can then, improve your assessment of the situation, by, looking at </w:t>
      </w:r>
      <w:r>
        <w:rPr>
          <w:rFonts w:ascii="Avenir Heavy" w:hAnsi="Avenir Heavy"/>
          <w:sz w:val="26"/>
          <w:szCs w:val="26"/>
          <w:rtl w:val="0"/>
          <w:lang w:val="de-DE"/>
        </w:rPr>
        <w:t>Inter Entity Flows</w:t>
      </w:r>
      <w:r>
        <w:rPr>
          <w:rFonts w:ascii="Avenir Book" w:hAnsi="Avenir Book"/>
          <w:sz w:val="26"/>
          <w:szCs w:val="26"/>
          <w:rtl w:val="0"/>
          <w:lang w:val="en-US"/>
        </w:rPr>
        <w:t xml:space="preserve"> and checking a chart like the A</w:t>
      </w:r>
      <w:r>
        <w:rPr>
          <w:rFonts w:ascii="Avenir Heavy" w:hAnsi="Avenir Heavy"/>
          <w:sz w:val="26"/>
          <w:szCs w:val="26"/>
          <w:rtl w:val="0"/>
          <w:lang w:val="en-US"/>
        </w:rPr>
        <w:t>ll Miners to all Exchanges Flow</w:t>
      </w:r>
      <w:r>
        <w:rPr>
          <w:rFonts w:ascii="Avenir Book" w:hAnsi="Avenir Book"/>
          <w:sz w:val="26"/>
          <w:szCs w:val="26"/>
          <w:rtl w:val="0"/>
          <w:lang w:val="en-US"/>
        </w:rPr>
        <w:t>, that's the total amount of crypto transferred by all miners to exchanges, because what do you think a miner is doing sending crypto to an exchange? More likely they're wanting to sell.</w:t>
      </w:r>
    </w:p>
    <w:p>
      <w:pPr>
        <w:pStyle w:val="Body"/>
        <w:spacing w:line="240" w:lineRule="auto"/>
        <w:rPr>
          <w:rFonts w:ascii="Avenir Book" w:cs="Avenir Book" w:hAnsi="Avenir Book" w:eastAsia="Avenir Book"/>
          <w:sz w:val="26"/>
          <w:szCs w:val="26"/>
        </w:rPr>
      </w:pPr>
    </w:p>
    <w:p>
      <w:pPr>
        <w:pStyle w:val="List Paragraph"/>
        <w:numPr>
          <w:ilvl w:val="0"/>
          <w:numId w:val="2"/>
        </w:numPr>
        <w:bidi w:val="0"/>
        <w:spacing w:line="240" w:lineRule="auto"/>
        <w:ind w:right="0"/>
        <w:jc w:val="left"/>
        <w:rPr>
          <w:rFonts w:ascii="Avenir Heavy" w:cs="Avenir Heavy" w:hAnsi="Avenir Heavy" w:eastAsia="Avenir Heavy"/>
          <w:outline w:val="0"/>
          <w:color w:val="017000"/>
          <w:sz w:val="26"/>
          <w:szCs w:val="26"/>
          <w:rtl w:val="0"/>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"http://www.Coinmarketcal.com"</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www.Coinmarketcal.com</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rPr>
          <w:rFonts w:ascii="Avenir Book" w:cs="Avenir Book" w:hAnsi="Avenir Book" w:eastAsia="Avenir Book"/>
          <w:sz w:val="26"/>
          <w:szCs w:val="26"/>
        </w:rPr>
      </w:pP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 xml:space="preserve">This is a cryptocurrency calendar which tells you about all the important upcoming events for that crypto project you may be interested on. </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For example, ADA, AVAX, DOT, etc.  what events could impact upon the price of these coins? This site will bring up all the listed upcoming events for a specific time period, so very quick you will be able to determine if there are some partnerships or any other events coming up so you might want</w:t>
      </w:r>
    </w:p>
    <w:p>
      <w:pPr>
        <w:pStyle w:val="Body"/>
        <w:spacing w:line="240" w:lineRule="auto"/>
        <w:rPr>
          <w:rFonts w:ascii="Avenir Book" w:cs="Avenir Book" w:hAnsi="Avenir Book" w:eastAsia="Avenir Book"/>
          <w:sz w:val="26"/>
          <w:szCs w:val="26"/>
        </w:rPr>
      </w:pPr>
    </w:p>
    <w:p>
      <w:pPr>
        <w:pStyle w:val="List Paragraph"/>
        <w:numPr>
          <w:ilvl w:val="0"/>
          <w:numId w:val="2"/>
        </w:numPr>
        <w:bidi w:val="0"/>
        <w:spacing w:line="240" w:lineRule="auto"/>
        <w:ind w:right="0"/>
        <w:jc w:val="left"/>
        <w:rPr>
          <w:rFonts w:ascii="Avenir Heavy" w:cs="Avenir Heavy" w:hAnsi="Avenir Heavy" w:eastAsia="Avenir Heavy"/>
          <w:outline w:val="0"/>
          <w:color w:val="017000"/>
          <w:sz w:val="26"/>
          <w:szCs w:val="26"/>
          <w:rtl w:val="0"/>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"http://www.glassnode.com"</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www.glassnode.com</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rPr>
          <w:rFonts w:ascii="Avenir Book" w:cs="Avenir Book" w:hAnsi="Avenir Book" w:eastAsia="Avenir Book"/>
          <w:sz w:val="26"/>
          <w:szCs w:val="26"/>
        </w:rPr>
      </w:pP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 xml:space="preserve">The </w:t>
      </w:r>
      <w:r>
        <w:rPr>
          <w:rFonts w:ascii="Avenir Heavy" w:hAnsi="Avenir Heavy"/>
          <w:sz w:val="26"/>
          <w:szCs w:val="26"/>
          <w:rtl w:val="0"/>
        </w:rPr>
        <w:t>NUPL</w:t>
      </w:r>
      <w:r>
        <w:rPr>
          <w:rFonts w:ascii="Avenir Book" w:hAnsi="Avenir Book"/>
          <w:sz w:val="26"/>
          <w:szCs w:val="26"/>
          <w:rtl w:val="0"/>
          <w:lang w:val="en-US"/>
        </w:rPr>
        <w:t xml:space="preserve"> is shorthand for net unrealized profit and lost, this indicator shows is how much of the crypto circulating supply is in profit or loss at any given point in time, basically if we have a situation where the vast majority of people are in an unrealized profit, then we're probably in a euphoria stage of the market cycle, however if a ton of people are wrecked on paper than they sitting on an unrealized loss, then this is an indication of capitulation. So, the idea is to sell into euphoria and buy into capitulation. There are more interesting stats available here, like the number of new and active addresses.  That gives you a top-level overview of the growth of crypto markets, a lot of new addresses, probably is a solid indication that newbies are jumping in.  You can get access to tier 1 metrics for free, just know that stats will have a 24-hour lag time.  you can also pay for other tiers.</w:t>
      </w:r>
    </w:p>
    <w:p>
      <w:pPr>
        <w:pStyle w:val="Body"/>
        <w:spacing w:line="240" w:lineRule="auto"/>
        <w:rPr>
          <w:rFonts w:ascii="Avenir Book" w:cs="Avenir Book" w:hAnsi="Avenir Book" w:eastAsia="Avenir Book"/>
          <w:sz w:val="26"/>
          <w:szCs w:val="26"/>
        </w:rPr>
      </w:pPr>
    </w:p>
    <w:p>
      <w:pPr>
        <w:pStyle w:val="Body"/>
        <w:spacing w:line="240" w:lineRule="auto"/>
        <w:rPr>
          <w:rFonts w:ascii="Avenir Book" w:cs="Avenir Book" w:hAnsi="Avenir Book" w:eastAsia="Avenir Book"/>
          <w:sz w:val="26"/>
          <w:szCs w:val="26"/>
        </w:rPr>
      </w:pPr>
    </w:p>
    <w:p>
      <w:pPr>
        <w:pStyle w:val="List Paragraph"/>
        <w:numPr>
          <w:ilvl w:val="0"/>
          <w:numId w:val="2"/>
        </w:numPr>
        <w:bidi w:val="0"/>
        <w:spacing w:line="240" w:lineRule="auto"/>
        <w:ind w:right="0"/>
        <w:jc w:val="left"/>
        <w:rPr>
          <w:rFonts w:ascii="Avenir Heavy" w:cs="Avenir Heavy" w:hAnsi="Avenir Heavy" w:eastAsia="Avenir Heavy"/>
          <w:outline w:val="0"/>
          <w:color w:val="017000"/>
          <w:sz w:val="26"/>
          <w:szCs w:val="26"/>
          <w:rtl w:val="0"/>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"http://www.Coindance.com"</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www.Coindance.com</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rPr>
          <w:rFonts w:ascii="Avenir Book" w:cs="Avenir Book" w:hAnsi="Avenir Book" w:eastAsia="Avenir Book"/>
          <w:sz w:val="26"/>
          <w:szCs w:val="26"/>
        </w:rPr>
      </w:pPr>
      <w:r>
        <w:rPr>
          <w:rFonts w:ascii="Avenir Book" w:hAnsi="Avenir Book"/>
          <w:sz w:val="26"/>
          <w:szCs w:val="26"/>
          <w:rtl w:val="0"/>
        </w:rPr>
        <w:t xml:space="preserve"> </w:t>
      </w:r>
    </w:p>
    <w:p>
      <w:pPr>
        <w:pStyle w:val="Body"/>
        <w:spacing w:line="240" w:lineRule="auto"/>
        <w:rPr>
          <w:rFonts w:ascii="Avenir Book" w:cs="Avenir Book" w:hAnsi="Avenir Book" w:eastAsia="Avenir Book"/>
        </w:rPr>
      </w:pPr>
      <w:r>
        <w:rPr>
          <w:rFonts w:ascii="Avenir Book" w:hAnsi="Avenir Book"/>
          <w:sz w:val="26"/>
          <w:szCs w:val="26"/>
          <w:rtl w:val="0"/>
          <w:lang w:val="en-US"/>
        </w:rPr>
        <w:t>Here we find things like hash rates, network nodes transactions and things like that. We are going to use coin dance to get a bird's eye view of the wider crypto environment and to see how crypto adoption is going in various countries.  Checking out</w:t>
      </w:r>
      <w:r>
        <w:rPr>
          <w:rFonts w:ascii="Avenir Heavy" w:hAnsi="Avenir Heavy"/>
          <w:sz w:val="26"/>
          <w:szCs w:val="26"/>
          <w:rtl w:val="0"/>
          <w:lang w:val="en-US"/>
        </w:rPr>
        <w:t xml:space="preserve"> Local Bitcoins</w:t>
      </w:r>
      <w:r>
        <w:rPr>
          <w:rFonts w:ascii="Avenir Book" w:hAnsi="Avenir Book"/>
          <w:sz w:val="26"/>
          <w:szCs w:val="26"/>
          <w:rtl w:val="0"/>
        </w:rPr>
        <w:t xml:space="preserve">, </w:t>
      </w:r>
      <w:r>
        <w:rPr>
          <w:rFonts w:ascii="Avenir Heavy" w:hAnsi="Avenir Heavy"/>
          <w:sz w:val="26"/>
          <w:szCs w:val="26"/>
          <w:rtl w:val="0"/>
        </w:rPr>
        <w:t>Paxful</w:t>
      </w:r>
      <w:r>
        <w:rPr>
          <w:rFonts w:ascii="Avenir Book" w:hAnsi="Avenir Book"/>
          <w:sz w:val="26"/>
          <w:szCs w:val="26"/>
          <w:rtl w:val="0"/>
          <w:lang w:val="en-US"/>
        </w:rPr>
        <w:t xml:space="preserve"> and </w:t>
      </w:r>
      <w:r>
        <w:rPr>
          <w:rFonts w:ascii="Avenir Heavy" w:hAnsi="Avenir Heavy"/>
          <w:sz w:val="26"/>
          <w:szCs w:val="26"/>
          <w:rtl w:val="0"/>
          <w:lang w:val="fr-FR"/>
        </w:rPr>
        <w:t>Bisque</w:t>
      </w:r>
      <w:r>
        <w:rPr>
          <w:rFonts w:ascii="Avenir Book" w:hAnsi="Avenir Book"/>
          <w:sz w:val="26"/>
          <w:szCs w:val="26"/>
          <w:rtl w:val="0"/>
          <w:lang w:val="en-US"/>
        </w:rPr>
        <w:t xml:space="preserve"> volume data broken down by country. When countries spike their volume, we should research why.</w:t>
      </w:r>
    </w:p>
    <w:p>
      <w:pPr>
        <w:pStyle w:val="Body"/>
        <w:spacing w:line="240" w:lineRule="auto"/>
        <w:rPr>
          <w:rFonts w:ascii="Avenir Book" w:cs="Avenir Book" w:hAnsi="Avenir Book" w:eastAsia="Avenir Book"/>
          <w:sz w:val="26"/>
          <w:szCs w:val="26"/>
        </w:rPr>
      </w:pPr>
    </w:p>
    <w:p>
      <w:pPr>
        <w:pStyle w:val="List Paragraph"/>
        <w:numPr>
          <w:ilvl w:val="0"/>
          <w:numId w:val="2"/>
        </w:numPr>
        <w:bidi w:val="0"/>
        <w:spacing w:line="240" w:lineRule="auto"/>
        <w:ind w:right="0"/>
        <w:jc w:val="left"/>
        <w:rPr>
          <w:rFonts w:ascii="Avenir Heavy" w:cs="Avenir Heavy" w:hAnsi="Avenir Heavy" w:eastAsia="Avenir Heavy"/>
          <w:outline w:val="0"/>
          <w:color w:val="017000"/>
          <w:sz w:val="26"/>
          <w:szCs w:val="26"/>
          <w:rtl w:val="0"/>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"http://www.BYBT.com"</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www.coinglass.com</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rPr>
          <w:rFonts w:ascii="Avenir Heavy" w:cs="Avenir Heavy" w:hAnsi="Avenir Heavy" w:eastAsia="Avenir Heavy"/>
          <w:sz w:val="26"/>
          <w:szCs w:val="26"/>
        </w:rPr>
      </w:pP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This includes things like futures and options open interest, funding rates and longs versus shorts all across a range of different exchanges. Also check out the liquidation tab, where you can see the total liquidations taking place across the market, in here, we</w:t>
      </w:r>
      <w:r>
        <w:rPr>
          <w:rFonts w:ascii="Avenir Book" w:hAnsi="Avenir Book" w:hint="default"/>
          <w:sz w:val="26"/>
          <w:szCs w:val="26"/>
          <w:rtl w:val="0"/>
          <w:lang w:val="en-US"/>
        </w:rPr>
        <w:t>’</w:t>
      </w:r>
      <w:r>
        <w:rPr>
          <w:rFonts w:ascii="Avenir Book" w:hAnsi="Avenir Book"/>
          <w:sz w:val="26"/>
          <w:szCs w:val="26"/>
          <w:rtl w:val="0"/>
          <w:lang w:val="en-US"/>
        </w:rPr>
        <w:t xml:space="preserve">ll get sense of how many highly leveraged traders have just been called on margin by big drops on bitcoin.  This creates a waterfall effect when those bears are overleveraging and betting against bitcoin. </w:t>
      </w:r>
    </w:p>
    <w:p>
      <w:pPr>
        <w:pStyle w:val="Body"/>
        <w:spacing w:line="240" w:lineRule="auto"/>
        <w:rPr>
          <w:rFonts w:ascii="Avenir Book" w:cs="Avenir Book" w:hAnsi="Avenir Book" w:eastAsia="Avenir Book"/>
          <w:sz w:val="26"/>
          <w:szCs w:val="26"/>
        </w:rPr>
      </w:pPr>
    </w:p>
    <w:p>
      <w:pPr>
        <w:pStyle w:val="List Paragraph"/>
        <w:numPr>
          <w:ilvl w:val="0"/>
          <w:numId w:val="2"/>
        </w:numPr>
        <w:bidi w:val="0"/>
        <w:spacing w:line="240" w:lineRule="auto"/>
        <w:ind w:right="0"/>
        <w:jc w:val="left"/>
        <w:rPr>
          <w:rFonts w:ascii="Avenir Heavy" w:cs="Avenir Heavy" w:hAnsi="Avenir Heavy" w:eastAsia="Avenir Heavy"/>
          <w:outline w:val="0"/>
          <w:color w:val="017000"/>
          <w:sz w:val="26"/>
          <w:szCs w:val="26"/>
          <w:rtl w:val="0"/>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"http://www.cryptopanic.com"</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www.cryptopanic.com</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rPr>
          <w:rFonts w:ascii="Avenir Book" w:cs="Avenir Book" w:hAnsi="Avenir Book" w:eastAsia="Avenir Book"/>
          <w:sz w:val="26"/>
          <w:szCs w:val="26"/>
        </w:rPr>
      </w:pP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 xml:space="preserve">One thing that we may want to pay attention is the crypto news, </w:t>
      </w:r>
      <w:r>
        <w:rPr>
          <w:rFonts w:ascii="Avenir Heavy" w:hAnsi="Avenir Heavy"/>
          <w:sz w:val="26"/>
          <w:szCs w:val="26"/>
          <w:rtl w:val="0"/>
          <w:lang w:val="it-IT"/>
        </w:rPr>
        <w:t>crypto Panic</w:t>
      </w:r>
      <w:r>
        <w:rPr>
          <w:rFonts w:ascii="Avenir Book" w:hAnsi="Avenir Book"/>
          <w:sz w:val="26"/>
          <w:szCs w:val="26"/>
          <w:rtl w:val="0"/>
          <w:lang w:val="en-US"/>
        </w:rPr>
        <w:t xml:space="preserve"> is a crypto news aggregator that scrolls through a ton of trusted news websites and social media accounts, to give us the latest News on all of the crypto space.  If you don</w:t>
      </w:r>
      <w:r>
        <w:rPr>
          <w:rFonts w:ascii="Avenir Book" w:hAnsi="Avenir Book" w:hint="default"/>
          <w:sz w:val="26"/>
          <w:szCs w:val="26"/>
          <w:rtl w:val="0"/>
          <w:lang w:val="en-US"/>
        </w:rPr>
        <w:t>’</w:t>
      </w:r>
      <w:r>
        <w:rPr>
          <w:rFonts w:ascii="Avenir Book" w:hAnsi="Avenir Book"/>
          <w:sz w:val="26"/>
          <w:szCs w:val="26"/>
          <w:rtl w:val="0"/>
          <w:lang w:val="en-US"/>
        </w:rPr>
        <w:t xml:space="preserve">t know why your coin or token is moving or dropping, then you take a look at this website. It also might help us identify the types of events are good for the price action of projects, and what to look out for in the future.  </w:t>
      </w:r>
    </w:p>
    <w:p>
      <w:pPr>
        <w:pStyle w:val="Body"/>
        <w:spacing w:line="240" w:lineRule="auto"/>
        <w:rPr>
          <w:rFonts w:ascii="Avenir Book" w:cs="Avenir Book" w:hAnsi="Avenir Book" w:eastAsia="Avenir Book"/>
          <w:sz w:val="26"/>
          <w:szCs w:val="26"/>
        </w:rPr>
      </w:pPr>
      <w:r>
        <w:rPr>
          <w:rFonts w:ascii="Avenir Book" w:hAnsi="Avenir Book"/>
          <w:sz w:val="26"/>
          <w:szCs w:val="26"/>
          <w:rtl w:val="0"/>
          <w:lang w:val="en-US"/>
        </w:rPr>
        <w:t>We use this website to save yourself hours of going through numerous different news</w:t>
      </w:r>
    </w:p>
    <w:p>
      <w:pPr>
        <w:pStyle w:val="Body"/>
        <w:spacing w:line="240" w:lineRule="auto"/>
        <w:rPr>
          <w:rFonts w:ascii="Avenir Book" w:cs="Avenir Book" w:hAnsi="Avenir Book" w:eastAsia="Avenir Book"/>
          <w:sz w:val="26"/>
          <w:szCs w:val="26"/>
        </w:rPr>
      </w:pPr>
      <w:r>
        <w:rPr>
          <w:rFonts w:ascii="Avenir Book" w:hAnsi="Avenir Book"/>
          <w:sz w:val="26"/>
          <w:szCs w:val="26"/>
          <w:rtl w:val="0"/>
        </w:rPr>
        <w:t xml:space="preserve">  </w:t>
      </w:r>
    </w:p>
    <w:p>
      <w:pPr>
        <w:pStyle w:val="List Paragraph"/>
        <w:bidi w:val="0"/>
        <w:spacing w:line="240" w:lineRule="auto"/>
        <w:ind w:left="0" w:right="0" w:firstLine="0"/>
        <w:jc w:val="left"/>
        <w:rPr>
          <w:rFonts w:ascii="Avenir Heavy" w:cs="Avenir Heavy" w:hAnsi="Avenir Heavy" w:eastAsia="Avenir Heavy"/>
          <w:outline w:val="0"/>
          <w:color w:val="017000"/>
          <w:sz w:val="26"/>
          <w:szCs w:val="26"/>
          <w:rtl w:val="0"/>
          <w14:textFill>
            <w14:solidFill>
              <w14:srgbClr w14:val="017100"/>
            </w14:solidFill>
          </w14:textFill>
        </w:rPr>
      </w:pPr>
    </w:p>
    <w:p>
      <w:pPr>
        <w:pStyle w:val="List Paragraph"/>
        <w:bidi w:val="0"/>
        <w:spacing w:line="240" w:lineRule="auto"/>
        <w:ind w:left="0" w:right="0" w:firstLine="0"/>
        <w:jc w:val="left"/>
        <w:rPr>
          <w:rFonts w:ascii="Avenir Heavy" w:cs="Avenir Heavy" w:hAnsi="Avenir Heavy" w:eastAsia="Avenir Heavy"/>
          <w:outline w:val="0"/>
          <w:color w:val="017000"/>
          <w:sz w:val="26"/>
          <w:szCs w:val="26"/>
          <w:rtl w:val="0"/>
          <w14:textFill>
            <w14:solidFill>
              <w14:srgbClr w14:val="017100"/>
            </w14:solidFill>
          </w14:textFill>
        </w:rPr>
      </w:pPr>
    </w:p>
    <w:p>
      <w:pPr>
        <w:pStyle w:val="List Paragraph"/>
        <w:bidi w:val="0"/>
        <w:spacing w:line="240" w:lineRule="auto"/>
        <w:ind w:left="0" w:right="0" w:firstLine="0"/>
        <w:jc w:val="left"/>
        <w:rPr>
          <w:rFonts w:ascii="Avenir Heavy" w:cs="Avenir Heavy" w:hAnsi="Avenir Heavy" w:eastAsia="Avenir Heavy"/>
          <w:outline w:val="0"/>
          <w:color w:val="017000"/>
          <w:sz w:val="26"/>
          <w:szCs w:val="26"/>
          <w:rtl w:val="0"/>
          <w14:textFill>
            <w14:solidFill>
              <w14:srgbClr w14:val="017100"/>
            </w14:solidFill>
          </w14:textFill>
        </w:rPr>
      </w:pPr>
    </w:p>
    <w:p>
      <w:pPr>
        <w:pStyle w:val="List Paragraph"/>
        <w:numPr>
          <w:ilvl w:val="0"/>
          <w:numId w:val="3"/>
        </w:numPr>
        <w:bidi w:val="0"/>
        <w:spacing w:line="240" w:lineRule="auto"/>
        <w:ind w:right="0"/>
        <w:jc w:val="left"/>
        <w:rPr>
          <w:rFonts w:ascii="Avenir Heavy" w:cs="Avenir Heavy" w:hAnsi="Avenir Heavy" w:eastAsia="Avenir Heavy"/>
          <w:outline w:val="0"/>
          <w:color w:val="017000"/>
          <w:sz w:val="26"/>
          <w:szCs w:val="26"/>
          <w:rtl w:val="0"/>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"https://messari.io/.com"</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https://messari.io/.com</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rPr>
          <w:rFonts w:ascii="Avenir Book" w:cs="Avenir Book" w:hAnsi="Avenir Book" w:eastAsia="Avenir Book"/>
          <w:sz w:val="26"/>
          <w:szCs w:val="26"/>
        </w:rPr>
      </w:pP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This could be the king of crypto research when it comes down to finding the next coin or token that could potentially skyrocket.  It also has numerous features that allow you to see what is trending in the markets.</w:t>
      </w: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The massari screener tool, basically gives us a ton of ways to sort coin data by customizing filters; that allows us to sort through projects by a huge range of stats, like liquid market, reported volume, transaction fees, volatility and more.</w:t>
      </w: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 xml:space="preserve">Another great thing is that you can filter projects by sector. This is very useful if we're looking for small cap plays in hot sectors, like defi for example.  When we want to hunt for a small cap gem, we can use the market cap tool. This way we can aim at some of the smaller market cap tokens that have a much larger upside potential. </w:t>
      </w: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Another really handy tool from Messari has to do with volume, they created a list of 10 exchanges that are trustworthy, using the volume report separately.</w:t>
      </w:r>
    </w:p>
    <w:p>
      <w:pPr>
        <w:pStyle w:val="Body"/>
        <w:spacing w:line="240" w:lineRule="auto"/>
        <w:rPr>
          <w:rFonts w:ascii="Avenir Book" w:cs="Avenir Book" w:hAnsi="Avenir Book" w:eastAsia="Avenir Book"/>
          <w:sz w:val="26"/>
          <w:szCs w:val="26"/>
        </w:rPr>
      </w:pPr>
    </w:p>
    <w:p>
      <w:pPr>
        <w:pStyle w:val="Body"/>
        <w:spacing w:line="240" w:lineRule="auto"/>
        <w:rPr>
          <w:rFonts w:ascii="Avenir Book" w:cs="Avenir Book" w:hAnsi="Avenir Book" w:eastAsia="Avenir Book"/>
          <w:sz w:val="26"/>
          <w:szCs w:val="26"/>
        </w:rPr>
      </w:pPr>
      <w:r>
        <w:rPr>
          <w:rFonts w:ascii="Avenir Heavy" w:hAnsi="Avenir Heavy"/>
          <w:sz w:val="26"/>
          <w:szCs w:val="26"/>
          <w:rtl w:val="0"/>
          <w:lang w:val="en-US"/>
        </w:rPr>
        <w:t xml:space="preserve">9. </w:t>
      </w:r>
      <w:r>
        <w:rPr>
          <w:rFonts w:ascii="Avenir Heavy" w:hAnsi="Avenir Heavy"/>
          <w:sz w:val="26"/>
          <w:szCs w:val="26"/>
          <w:rtl w:val="0"/>
          <w:lang w:val="pt-PT"/>
        </w:rPr>
        <w:t>CoinShares</w:t>
      </w:r>
    </w:p>
    <w:p>
      <w:pPr>
        <w:pStyle w:val="Body"/>
        <w:spacing w:line="240" w:lineRule="auto"/>
        <w:ind w:left="360"/>
        <w:rPr>
          <w:rFonts w:ascii="Avenir Heavy" w:cs="Avenir Heavy" w:hAnsi="Avenir Heavy" w:eastAsia="Avenir Heavy"/>
          <w:outline w:val="0"/>
          <w:color w:val="017000"/>
          <w:sz w:val="26"/>
          <w:szCs w:val="26"/>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"https://blog.coinshares.com/volume-81-digital-asset-fund-flows-weekly-report-9bee09901859"</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https://blog.coinshares.com/volume-81-digital-asset-fund-flows-weekly-report-9bee09901859</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Inflow and outflow of the money in cryptocurrencie</w:t>
      </w:r>
      <w:r>
        <w:rPr>
          <w:rFonts w:ascii="Avenir Book" w:hAnsi="Avenir Book"/>
          <w:sz w:val="26"/>
          <w:szCs w:val="26"/>
          <w:rtl w:val="0"/>
          <w:lang w:val="en-US"/>
        </w:rPr>
        <w:t>s</w:t>
      </w: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r>
        <w:rPr>
          <w:rFonts w:ascii="Avenir Heavy" w:hAnsi="Avenir Heavy"/>
          <w:sz w:val="26"/>
          <w:szCs w:val="26"/>
          <w:rtl w:val="0"/>
          <w:lang w:val="en-US"/>
        </w:rPr>
        <w:t xml:space="preserve">10. </w:t>
      </w:r>
      <w:r>
        <w:rPr>
          <w:rFonts w:ascii="Avenir Heavy" w:hAnsi="Avenir Heavy"/>
          <w:sz w:val="26"/>
          <w:szCs w:val="26"/>
          <w:rtl w:val="0"/>
        </w:rPr>
        <w:t>Sanbase</w:t>
      </w:r>
    </w:p>
    <w:p>
      <w:pPr>
        <w:pStyle w:val="Body"/>
        <w:spacing w:line="240" w:lineRule="auto"/>
        <w:ind w:left="360"/>
        <w:rPr>
          <w:rFonts w:ascii="Avenir Heavy" w:cs="Avenir Heavy" w:hAnsi="Avenir Heavy" w:eastAsia="Avenir Heavy"/>
          <w:outline w:val="0"/>
          <w:color w:val="017000"/>
          <w:sz w:val="26"/>
          <w:szCs w:val="26"/>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s://app.santiment.net/screener/new?charts=%7B%22isPriceChartActive%22%3Afalse%2C%22isPriceTreeMap%22%3Afalse%2C%22isVolumeTreeMap%22%3Afalse%2C%22isMovement%22%3Afalse%2C%22priceBarChart%22%3A%7B%22interval%22%3A%2224h%22%7D%2C%22socialVolumeTreeMap%22%3A%7B%22interval%22%3A%2224h%22%7D%2C%22priceTreeMap%22%3A%7B%22interval%22%3A%2224h%22%7D%7D"</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14:textFill>
            <w14:solidFill>
              <w14:srgbClr w14:val="017100"/>
            </w14:solidFill>
          </w14:textFill>
        </w:rPr>
        <w:t>https://app.santiment.net/screener/new?charts=%7B%22isPriceChartActive%22%3Afalse%2C%22isPriceTreeMap%22%3Afalse%2C%22isVolumeTreeMap%22%3Afalse%2C%22isMovement%22%3Afalse%2C%22priceBarChart%22%3A%7B%22interval%22%3A%2224h%22%7D%2C%22socialVolumeTreeMap%22%3A%7B%22interval%22%3A%2224h%22%7D%2C%22priceTreeMap%22%3A%7B%22interval%22%3A%2224h%22%7D%7D</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Check for project development.</w:t>
      </w:r>
    </w:p>
    <w:p>
      <w:pPr>
        <w:pStyle w:val="Body"/>
        <w:spacing w:line="240" w:lineRule="auto"/>
        <w:rPr>
          <w:rFonts w:ascii="Avenir Heavy" w:cs="Avenir Heavy" w:hAnsi="Avenir Heavy" w:eastAsia="Avenir Heavy"/>
          <w:sz w:val="26"/>
          <w:szCs w:val="26"/>
        </w:rPr>
      </w:pPr>
    </w:p>
    <w:p>
      <w:pPr>
        <w:pStyle w:val="Body"/>
        <w:spacing w:line="240" w:lineRule="auto"/>
        <w:rPr>
          <w:rFonts w:ascii="Avenir Book" w:cs="Avenir Book" w:hAnsi="Avenir Book" w:eastAsia="Avenir Book"/>
          <w:sz w:val="26"/>
          <w:szCs w:val="26"/>
        </w:rPr>
      </w:pPr>
      <w:r>
        <w:rPr>
          <w:rFonts w:ascii="Avenir Heavy" w:hAnsi="Avenir Heavy"/>
          <w:sz w:val="26"/>
          <w:szCs w:val="26"/>
          <w:rtl w:val="0"/>
          <w:lang w:val="en-US"/>
        </w:rPr>
        <w:t xml:space="preserve">11. </w:t>
      </w:r>
      <w:r>
        <w:rPr>
          <w:rFonts w:ascii="Avenir Heavy" w:hAnsi="Avenir Heavy"/>
          <w:sz w:val="26"/>
          <w:szCs w:val="26"/>
          <w:rtl w:val="0"/>
          <w:lang w:val="en-US"/>
        </w:rPr>
        <w:t>Steaking Rewards</w:t>
      </w:r>
    </w:p>
    <w:p>
      <w:pPr>
        <w:pStyle w:val="Body"/>
        <w:spacing w:line="240" w:lineRule="auto"/>
        <w:ind w:left="360"/>
        <w:rPr>
          <w:rFonts w:ascii="Avenir Heavy" w:cs="Avenir Heavy" w:hAnsi="Avenir Heavy" w:eastAsia="Avenir Heavy"/>
          <w:outline w:val="0"/>
          <w:color w:val="017000"/>
          <w:sz w:val="26"/>
          <w:szCs w:val="26"/>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"https://www.stakingrewards.com/"</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https://www.stakingrewards.com/</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What cryptos are staking their tokens just by holding them.</w:t>
      </w: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r>
        <w:rPr>
          <w:rFonts w:ascii="Avenir Heavy" w:hAnsi="Avenir Heavy"/>
          <w:sz w:val="26"/>
          <w:szCs w:val="26"/>
          <w:rtl w:val="0"/>
          <w:lang w:val="en-US"/>
        </w:rPr>
        <w:t xml:space="preserve">12. </w:t>
      </w:r>
      <w:r>
        <w:rPr>
          <w:rFonts w:ascii="Avenir Heavy" w:hAnsi="Avenir Heavy"/>
          <w:sz w:val="26"/>
          <w:szCs w:val="26"/>
          <w:rtl w:val="0"/>
          <w:lang w:val="en-US"/>
        </w:rPr>
        <w:t>Whalemap</w:t>
      </w:r>
    </w:p>
    <w:p>
      <w:pPr>
        <w:pStyle w:val="Body"/>
        <w:spacing w:line="240" w:lineRule="auto"/>
        <w:ind w:left="360"/>
        <w:rPr>
          <w:rFonts w:ascii="Avenir Heavy" w:cs="Avenir Heavy" w:hAnsi="Avenir Heavy" w:eastAsia="Avenir Heavy"/>
          <w:outline w:val="0"/>
          <w:color w:val="017000"/>
          <w:sz w:val="26"/>
          <w:szCs w:val="26"/>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"https://whalemap.io/charts/large-wallet-inflows"</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https://whalemap.io/charts/large-wallet-inflows</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Is when people with big money come in to the markets to buy Bitcoin</w:t>
      </w:r>
    </w:p>
    <w:p>
      <w:pPr>
        <w:pStyle w:val="Body"/>
        <w:spacing w:line="240" w:lineRule="auto"/>
        <w:rPr>
          <w:rFonts w:ascii="Avenir Heavy" w:cs="Avenir Heavy" w:hAnsi="Avenir Heavy" w:eastAsia="Avenir Heavy"/>
          <w:sz w:val="26"/>
          <w:szCs w:val="26"/>
        </w:rPr>
      </w:pPr>
    </w:p>
    <w:p>
      <w:pPr>
        <w:pStyle w:val="Body"/>
        <w:spacing w:line="240" w:lineRule="auto"/>
        <w:rPr>
          <w:rFonts w:ascii="Avenir Heavy" w:cs="Avenir Heavy" w:hAnsi="Avenir Heavy" w:eastAsia="Avenir Heavy"/>
          <w:sz w:val="26"/>
          <w:szCs w:val="26"/>
        </w:rPr>
      </w:pPr>
      <w:r>
        <w:rPr>
          <w:rFonts w:ascii="Avenir Heavy" w:hAnsi="Avenir Heavy"/>
          <w:sz w:val="26"/>
          <w:szCs w:val="26"/>
          <w:rtl w:val="0"/>
          <w:lang w:val="en-US"/>
        </w:rPr>
        <w:t xml:space="preserve">13. </w:t>
      </w:r>
      <w:r>
        <w:rPr>
          <w:rFonts w:ascii="Avenir Heavy" w:hAnsi="Avenir Heavy"/>
          <w:sz w:val="26"/>
          <w:szCs w:val="26"/>
          <w:rtl w:val="0"/>
          <w:lang w:val="it-IT"/>
        </w:rPr>
        <w:t>BitInfoCharts</w:t>
      </w:r>
    </w:p>
    <w:p>
      <w:pPr>
        <w:pStyle w:val="Body"/>
        <w:spacing w:line="240" w:lineRule="auto"/>
        <w:ind w:left="360"/>
        <w:rPr>
          <w:rFonts w:ascii="Avenir Heavy" w:cs="Avenir Heavy" w:hAnsi="Avenir Heavy" w:eastAsia="Avenir Heavy"/>
          <w:outline w:val="0"/>
          <w:color w:val="017000"/>
          <w:sz w:val="26"/>
          <w:szCs w:val="26"/>
          <w14:textFill>
            <w14:solidFill>
              <w14:srgbClr w14:val="017100"/>
            </w14:solidFill>
          </w14:textFill>
        </w:rPr>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"https://bitinfocharts.com/top-100-richest-bitcoin-addresses.html"</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https://bitinfocharts.com/top-100-richest-bitcoin-addresses.html</w:t>
      </w:r>
      <w:r>
        <w:rPr>
          <w:rFonts w:ascii="Avenir Heavy" w:cs="Avenir Heavy" w:hAnsi="Avenir Heavy" w:eastAsia="Avenir Heavy"/>
          <w:outline w:val="0"/>
          <w:color w:val="017000"/>
          <w:sz w:val="26"/>
          <w:szCs w:val="26"/>
          <w14:textFill>
            <w14:solidFill>
              <w14:srgbClr w14:val="017100"/>
            </w14:solidFill>
          </w14:textFill>
        </w:rPr>
        <w:fldChar w:fldCharType="end" w:fldLock="0"/>
      </w:r>
    </w:p>
    <w:p>
      <w:pPr>
        <w:pStyle w:val="Body"/>
        <w:spacing w:line="240" w:lineRule="auto"/>
        <w:ind w:left="360"/>
        <w:rPr>
          <w:rFonts w:ascii="Avenir Book" w:cs="Avenir Book" w:hAnsi="Avenir Book" w:eastAsia="Avenir Book"/>
          <w:sz w:val="26"/>
          <w:szCs w:val="26"/>
        </w:rPr>
      </w:pPr>
      <w:r>
        <w:rPr>
          <w:rFonts w:ascii="Avenir Book" w:hAnsi="Avenir Book"/>
          <w:sz w:val="26"/>
          <w:szCs w:val="26"/>
          <w:rtl w:val="0"/>
          <w:lang w:val="en-US"/>
        </w:rPr>
        <w:t>Keep track of the wallets with most money.</w:t>
      </w:r>
    </w:p>
    <w:p>
      <w:pPr>
        <w:pStyle w:val="Body"/>
        <w:spacing w:line="240" w:lineRule="auto"/>
        <w:rPr>
          <w:rFonts w:ascii="Avenir Heavy" w:cs="Avenir Heavy" w:hAnsi="Avenir Heavy" w:eastAsia="Avenir Heavy"/>
          <w:sz w:val="26"/>
          <w:szCs w:val="26"/>
        </w:rPr>
      </w:pPr>
    </w:p>
    <w:p>
      <w:pPr>
        <w:pStyle w:val="Body"/>
        <w:spacing w:line="240" w:lineRule="auto"/>
        <w:rPr>
          <w:rFonts w:ascii="Avenir Book" w:cs="Avenir Book" w:hAnsi="Avenir Book" w:eastAsia="Avenir Book"/>
          <w:sz w:val="26"/>
          <w:szCs w:val="26"/>
        </w:rPr>
      </w:pPr>
      <w:r>
        <w:rPr>
          <w:rFonts w:ascii="Avenir Heavy" w:hAnsi="Avenir Heavy"/>
          <w:sz w:val="26"/>
          <w:szCs w:val="26"/>
          <w:rtl w:val="0"/>
          <w:lang w:val="en-US"/>
        </w:rPr>
        <w:t xml:space="preserve">14. </w:t>
      </w:r>
      <w:r>
        <w:rPr>
          <w:rFonts w:ascii="Avenir Heavy" w:hAnsi="Avenir Heavy"/>
          <w:sz w:val="26"/>
          <w:szCs w:val="26"/>
          <w:rtl w:val="0"/>
          <w:lang w:val="en-US"/>
        </w:rPr>
        <w:t>Vocabulary</w:t>
      </w:r>
    </w:p>
    <w:p>
      <w:pPr>
        <w:pStyle w:val="Body"/>
        <w:spacing w:line="240" w:lineRule="auto"/>
        <w:ind w:left="360"/>
      </w:pP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begin" w:fldLock="0"/>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instrText xml:space="preserve"> HYPERLINK "https://coinmarketcap.com/alexandria/glossary"</w:instrText>
      </w:r>
      <w:r>
        <w:rPr>
          <w:rStyle w:val="Hyperlink.0"/>
          <w:rFonts w:ascii="Avenir Heavy" w:cs="Avenir Heavy" w:hAnsi="Avenir Heavy" w:eastAsia="Avenir Heavy"/>
          <w:outline w:val="0"/>
          <w:color w:val="017000"/>
          <w:sz w:val="26"/>
          <w:szCs w:val="26"/>
          <w:u w:val="single" w:color="0563c1"/>
          <w14:textFill>
            <w14:solidFill>
              <w14:srgbClr w14:val="017100"/>
            </w14:solidFill>
          </w14:textFill>
        </w:rPr>
        <w:fldChar w:fldCharType="separate" w:fldLock="0"/>
      </w:r>
      <w:r>
        <w:rPr>
          <w:rStyle w:val="Hyperlink.0"/>
          <w:rFonts w:ascii="Avenir Heavy" w:hAnsi="Avenir Heavy"/>
          <w:outline w:val="0"/>
          <w:color w:val="017000"/>
          <w:sz w:val="26"/>
          <w:szCs w:val="26"/>
          <w:u w:val="single" w:color="0563c1"/>
          <w:rtl w:val="0"/>
          <w:lang w:val="en-US"/>
          <w14:textFill>
            <w14:solidFill>
              <w14:srgbClr w14:val="017100"/>
            </w14:solidFill>
          </w14:textFill>
        </w:rPr>
        <w:t>https://coinmarketcap.com/alexandria/glossary</w:t>
      </w:r>
      <w:r>
        <w:rPr>
          <w:rFonts w:ascii="Avenir Heavy" w:cs="Avenir Heavy" w:hAnsi="Avenir Heavy" w:eastAsia="Avenir Heavy"/>
          <w:outline w:val="0"/>
          <w:color w:val="017000"/>
          <w:sz w:val="26"/>
          <w:szCs w:val="26"/>
          <w14:textFill>
            <w14:solidFill>
              <w14:srgbClr w14:val="017100"/>
            </w14:solidFill>
          </w14:textFill>
        </w:rPr>
        <w:fldChar w:fldCharType="end" w:fldLock="0"/>
      </w:r>
      <w:r>
        <w:rPr>
          <w:rFonts w:ascii="Avenir Heavy" w:cs="Avenir Heavy" w:hAnsi="Avenir Heavy" w:eastAsia="Avenir Heavy"/>
          <w:outline w:val="0"/>
          <w:color w:val="000000"/>
          <w:sz w:val="29"/>
          <w:szCs w:val="29"/>
          <w:u w:val="none"/>
          <w14:textFill>
            <w14:solidFill>
              <w14:srgbClr w14:val="000000"/>
            </w14:solidFill>
          </w14:textFill>
        </w:rPr>
      </w:r>
    </w:p>
    <w:sectPr>
      <w:headerReference w:type="default" r:id="rId5"/>
      <w:footerReference w:type="default" r:id="rId6"/>
      <w:pgSz w:w="12240" w:h="15840" w:orient="portrait"/>
      <w:pgMar w:top="1080" w:right="1440" w:bottom="108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Avenir Book">
    <w:charset w:val="00"/>
    <w:family w:val="roman"/>
    <w:pitch w:val="default"/>
  </w:font>
  <w:font w:name="Avenir Heavy">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jc w:val="center"/>
    </w:pPr>
    <w:r>
      <w:rPr>
        <w:outline w:val="0"/>
        <w:color w:val="525252"/>
        <w:sz w:val="14"/>
        <w:szCs w:val="14"/>
        <w:rtl w:val="0"/>
        <w:lang w:val="en-US"/>
        <w14:textFill>
          <w14:solidFill>
            <w14:srgbClr w14:val="535353"/>
          </w14:solidFill>
        </w14:textFill>
      </w:rPr>
      <w:t>COPYING AND OR ELECTRONIC TRANSMISSION OF THIS DOCUMENT WITHOUT THE WRITTEN CONSENT OF TRADERSARMY.COM IS A VIOLATION OF THE COPYRIGHT LAW</w:t>
    </w:r>
    <w:r>
      <w:rPr>
        <w:outline w:val="0"/>
        <w:color w:val="525252"/>
        <w:sz w:val="14"/>
        <w:szCs w:val="14"/>
        <w:rtl w:val="0"/>
        <w:lang w:val="en-US"/>
        <w14:textFill>
          <w14:solidFill>
            <w14:srgbClr w14:val="535353"/>
          </w14:solidFill>
        </w14:textFill>
      </w:rPr>
      <w:t xml:space="preserve">. Copyright </w:t>
    </w:r>
    <w:r>
      <w:rPr>
        <w:outline w:val="0"/>
        <w:color w:val="525252"/>
        <w:sz w:val="14"/>
        <w:szCs w:val="14"/>
        <w:rtl w:val="0"/>
        <w:lang w:val="de-DE"/>
        <w14:textFill>
          <w14:solidFill>
            <w14:srgbClr w14:val="535353"/>
          </w14:solidFill>
        </w14:textFill>
      </w:rPr>
      <w:t xml:space="preserve">© </w:t>
    </w:r>
    <w:r>
      <w:rPr>
        <w:outline w:val="0"/>
        <w:color w:val="525252"/>
        <w:sz w:val="14"/>
        <w:szCs w:val="14"/>
        <w:rtl w:val="0"/>
        <w:lang w:val="en-US"/>
        <w14:textFill>
          <w14:solidFill>
            <w14:srgbClr w14:val="535353"/>
          </w14:solidFill>
        </w14:textFill>
      </w:rPr>
      <w:t>TradersArmy</w:t>
    </w:r>
    <w:r>
      <w:rPr>
        <w:outline w:val="0"/>
        <w:color w:val="525252"/>
        <w:sz w:val="14"/>
        <w:szCs w:val="14"/>
        <w:rtl w:val="0"/>
        <w:lang w:val="en-US"/>
        <w14:textFill>
          <w14:solidFill>
            <w14:srgbClr w14:val="535353"/>
          </w14:solidFill>
        </w14:textFill>
      </w:rPr>
      <w:t xml:space="preserve"> 2022.</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ind w:left="7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312"/>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312"/>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312"/>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suff w:val="tab"/>
        <w:lvlText w:val="%1."/>
        <w:lvlJc w:val="left"/>
        <w:pPr>
          <w:ind w:left="360" w:hanging="36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tab"/>
        <w:lvlText w:val="%2."/>
        <w:lvlJc w:val="left"/>
        <w:pPr>
          <w:ind w:left="1440" w:hanging="36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suff w:val="tab"/>
        <w:lvlText w:val="%3."/>
        <w:lvlJc w:val="left"/>
        <w:pPr>
          <w:ind w:left="2160" w:hanging="312"/>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suff w:val="tab"/>
        <w:lvlText w:val="%4."/>
        <w:lvlJc w:val="left"/>
        <w:pPr>
          <w:ind w:left="2880" w:hanging="36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suff w:val="tab"/>
        <w:lvlText w:val="%5."/>
        <w:lvlJc w:val="left"/>
        <w:pPr>
          <w:ind w:left="3600" w:hanging="36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suff w:val="tab"/>
        <w:lvlText w:val="%6."/>
        <w:lvlJc w:val="left"/>
        <w:pPr>
          <w:ind w:left="4320" w:hanging="312"/>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suff w:val="tab"/>
        <w:lvlText w:val="%7."/>
        <w:lvlJc w:val="left"/>
        <w:pPr>
          <w:ind w:left="5040" w:hanging="36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suff w:val="tab"/>
        <w:lvlText w:val="%8."/>
        <w:lvlJc w:val="left"/>
        <w:pPr>
          <w:ind w:left="5760" w:hanging="360"/>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suff w:val="tab"/>
        <w:lvlText w:val="%9."/>
        <w:lvlJc w:val="left"/>
        <w:pPr>
          <w:ind w:left="6480" w:hanging="312"/>
        </w:pPr>
        <w:rPr>
          <w:rFonts w:hAnsi="Arial Unicode MS"/>
          <w:b w:val="1"/>
          <w:bCs w:val="1"/>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noFill/>
      </w14:textOutline>
      <w14:textFill>
        <w14:solidFill>
          <w14:srgbClr w14:val="000000"/>
        </w14:solidFill>
      </w14:textFill>
    </w:rPr>
  </w:style>
  <w:style w:type="character" w:styleId="Link">
    <w:name w:val="Link"/>
    <w:rPr>
      <w:outline w:val="0"/>
      <w:color w:val="0563c1"/>
      <w:u w:val="single" w:color="0563c1"/>
      <w14:textFill>
        <w14:solidFill>
          <w14:srgbClr w14:val="0563C1"/>
        </w14:solidFill>
      </w14:textFill>
    </w:rPr>
  </w:style>
  <w:style w:type="character" w:styleId="Hyperlink.0">
    <w:name w:val="Hyperlink.0"/>
    <w:basedOn w:val="Link"/>
    <w:next w:val="Hyperlink.0"/>
    <w:rPr>
      <w:outline w:val="0"/>
      <w:color w:val="017000"/>
      <w14:textFill>
        <w14:solidFill>
          <w14:srgbClr w14:val="017100"/>
        </w14:solidFill>
      </w14:textFill>
    </w:r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160" w:line="259" w:lineRule="auto"/>
      <w:ind w:left="72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